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7F" w:rsidRPr="00601511" w:rsidRDefault="00A4357F" w:rsidP="005978CC">
      <w:pPr>
        <w:spacing w:line="360" w:lineRule="auto"/>
        <w:jc w:val="center"/>
        <w:rPr>
          <w:b/>
          <w:sz w:val="28"/>
        </w:rPr>
      </w:pPr>
      <w:bookmarkStart w:id="0" w:name="_GoBack"/>
      <w:bookmarkEnd w:id="0"/>
      <w:r w:rsidRPr="00601511">
        <w:rPr>
          <w:b/>
          <w:sz w:val="28"/>
        </w:rPr>
        <w:t>THE LONGBRANCH FOUNDATION</w:t>
      </w:r>
    </w:p>
    <w:p w:rsidR="005978CC" w:rsidRPr="00601511" w:rsidRDefault="005978CC" w:rsidP="005978CC">
      <w:pPr>
        <w:spacing w:line="360" w:lineRule="auto"/>
        <w:jc w:val="center"/>
        <w:rPr>
          <w:b/>
          <w:sz w:val="28"/>
        </w:rPr>
      </w:pPr>
      <w:r w:rsidRPr="00601511">
        <w:rPr>
          <w:b/>
          <w:sz w:val="28"/>
        </w:rPr>
        <w:t xml:space="preserve"> GRANT AGREEMENT</w:t>
      </w:r>
    </w:p>
    <w:p w:rsidR="005978CC" w:rsidRPr="005978CC" w:rsidRDefault="005978CC" w:rsidP="005978CC">
      <w:pPr>
        <w:spacing w:line="360" w:lineRule="auto"/>
      </w:pPr>
    </w:p>
    <w:p w:rsidR="005978CC" w:rsidRPr="005978CC" w:rsidRDefault="005978CC" w:rsidP="00A4357F">
      <w:pPr>
        <w:pStyle w:val="DWTNorm"/>
        <w:spacing w:line="360" w:lineRule="auto"/>
        <w:jc w:val="both"/>
        <w:rPr>
          <w:szCs w:val="24"/>
        </w:rPr>
      </w:pPr>
      <w:r w:rsidRPr="005978CC">
        <w:rPr>
          <w:szCs w:val="24"/>
        </w:rPr>
        <w:t xml:space="preserve">This Grant Agreement (this “Agreement”) is entered into by and between </w:t>
      </w:r>
      <w:r w:rsidRPr="005978CC">
        <w:rPr>
          <w:b/>
          <w:szCs w:val="24"/>
        </w:rPr>
        <w:t>The Longbranch Foundation</w:t>
      </w:r>
      <w:r w:rsidRPr="005978CC">
        <w:rPr>
          <w:szCs w:val="24"/>
        </w:rPr>
        <w:t xml:space="preserve">, a Washington nonprofit corporation and a 501(c)(3) organization (the “Grantor”) and </w:t>
      </w:r>
      <w:sdt>
        <w:sdtPr>
          <w:rPr>
            <w:szCs w:val="24"/>
          </w:rPr>
          <w:id w:val="-1523393816"/>
          <w:placeholder>
            <w:docPart w:val="A5DC174CEC654DDD8D63FC43C23EE444"/>
          </w:placeholder>
          <w:showingPlcHdr/>
        </w:sdtPr>
        <w:sdtEndPr/>
        <w:sdtContent>
          <w:r w:rsidR="00A4357F" w:rsidRPr="00342F77">
            <w:rPr>
              <w:rStyle w:val="PlaceholderText"/>
              <w:rFonts w:eastAsiaTheme="minorHAnsi"/>
            </w:rPr>
            <w:t>Click here to enter text.</w:t>
          </w:r>
        </w:sdtContent>
      </w:sdt>
      <w:r w:rsidRPr="005978CC">
        <w:rPr>
          <w:szCs w:val="24"/>
        </w:rPr>
        <w:t xml:space="preserve">, a </w:t>
      </w:r>
      <w:sdt>
        <w:sdtPr>
          <w:rPr>
            <w:szCs w:val="24"/>
          </w:rPr>
          <w:id w:val="1568080219"/>
          <w:placeholder>
            <w:docPart w:val="F27430E051064916B6192CAC0F002483"/>
          </w:placeholder>
          <w:showingPlcHdr/>
        </w:sdtPr>
        <w:sdtEndPr/>
        <w:sdtContent>
          <w:r w:rsidRPr="00342F77">
            <w:rPr>
              <w:rStyle w:val="PlaceholderText"/>
              <w:rFonts w:eastAsiaTheme="minorHAnsi"/>
            </w:rPr>
            <w:t>Click here to enter text.</w:t>
          </w:r>
        </w:sdtContent>
      </w:sdt>
      <w:r w:rsidRPr="005978CC">
        <w:rPr>
          <w:szCs w:val="24"/>
        </w:rPr>
        <w:t xml:space="preserve"> (“Grantee”).  This Agreement shall be effective as of </w:t>
      </w:r>
      <w:sdt>
        <w:sdtPr>
          <w:rPr>
            <w:szCs w:val="24"/>
          </w:rPr>
          <w:id w:val="1053273030"/>
          <w:placeholder>
            <w:docPart w:val="189228B994E24C5BBA93D30DE60920BA"/>
          </w:placeholder>
          <w:showingPlcHdr/>
        </w:sdtPr>
        <w:sdtEndPr/>
        <w:sdtContent>
          <w:r w:rsidRPr="00342F77">
            <w:rPr>
              <w:rStyle w:val="PlaceholderText"/>
              <w:rFonts w:eastAsiaTheme="minorHAnsi"/>
            </w:rPr>
            <w:t>Click here to enter text.</w:t>
          </w:r>
        </w:sdtContent>
      </w:sdt>
      <w:r w:rsidRPr="005978CC">
        <w:rPr>
          <w:szCs w:val="24"/>
        </w:rPr>
        <w:t>, 20</w:t>
      </w:r>
      <w:sdt>
        <w:sdtPr>
          <w:rPr>
            <w:szCs w:val="24"/>
          </w:rPr>
          <w:id w:val="891391965"/>
          <w:placeholder>
            <w:docPart w:val="1B4AF071914F4B57BB56D4FB9D025D1C"/>
          </w:placeholder>
          <w:showingPlcHdr/>
        </w:sdtPr>
        <w:sdtEndPr/>
        <w:sdtContent>
          <w:r w:rsidR="00A4357F" w:rsidRPr="00342F77">
            <w:rPr>
              <w:rStyle w:val="PlaceholderText"/>
              <w:rFonts w:eastAsiaTheme="minorHAnsi"/>
            </w:rPr>
            <w:t>Click here to enter text.</w:t>
          </w:r>
        </w:sdtContent>
      </w:sdt>
      <w:r w:rsidRPr="005978CC">
        <w:rPr>
          <w:szCs w:val="24"/>
        </w:rPr>
        <w:t xml:space="preserve"> (the “Effective Date”).</w:t>
      </w:r>
    </w:p>
    <w:p w:rsidR="00A4357F" w:rsidRDefault="00A4357F" w:rsidP="005978CC">
      <w:pPr>
        <w:pStyle w:val="DWTNorm"/>
        <w:keepNext/>
        <w:spacing w:line="360" w:lineRule="auto"/>
        <w:ind w:firstLine="0"/>
        <w:jc w:val="center"/>
        <w:rPr>
          <w:b/>
          <w:szCs w:val="24"/>
        </w:rPr>
      </w:pPr>
    </w:p>
    <w:p w:rsidR="005978CC" w:rsidRPr="005978CC" w:rsidRDefault="005978CC" w:rsidP="005978CC">
      <w:pPr>
        <w:pStyle w:val="DWTNorm"/>
        <w:keepNext/>
        <w:spacing w:line="360" w:lineRule="auto"/>
        <w:ind w:firstLine="0"/>
        <w:jc w:val="center"/>
        <w:rPr>
          <w:b/>
          <w:szCs w:val="24"/>
        </w:rPr>
      </w:pPr>
      <w:r w:rsidRPr="005978CC">
        <w:rPr>
          <w:b/>
          <w:szCs w:val="24"/>
        </w:rPr>
        <w:t>RECITALS</w:t>
      </w:r>
    </w:p>
    <w:p w:rsidR="005978CC" w:rsidRPr="005978CC" w:rsidRDefault="005978CC" w:rsidP="005978CC">
      <w:pPr>
        <w:pStyle w:val="OutHead1"/>
        <w:spacing w:line="360" w:lineRule="auto"/>
        <w:rPr>
          <w:szCs w:val="24"/>
        </w:rPr>
      </w:pPr>
      <w:r w:rsidRPr="005978CC">
        <w:rPr>
          <w:szCs w:val="24"/>
        </w:rPr>
        <w:t>The Grantor was established exclusively for charitable, scientific, literary and educational purposes under section 501c(3) of the internal Revenue Code of 1986, as amended, including but not limited to the following:</w:t>
      </w:r>
    </w:p>
    <w:p w:rsidR="005978CC" w:rsidRPr="005978CC" w:rsidRDefault="005978CC" w:rsidP="005978CC">
      <w:pPr>
        <w:pStyle w:val="OutHead3"/>
        <w:numPr>
          <w:ilvl w:val="2"/>
          <w:numId w:val="2"/>
        </w:numPr>
        <w:tabs>
          <w:tab w:val="clear" w:pos="-31680"/>
        </w:tabs>
        <w:spacing w:after="0" w:line="360" w:lineRule="auto"/>
        <w:rPr>
          <w:szCs w:val="24"/>
        </w:rPr>
      </w:pPr>
      <w:r w:rsidRPr="005978CC">
        <w:rPr>
          <w:szCs w:val="24"/>
        </w:rPr>
        <w:t>Environmental protection and public safety at the Longbranch Marina,</w:t>
      </w:r>
    </w:p>
    <w:p w:rsidR="005978CC" w:rsidRPr="005978CC" w:rsidRDefault="005978CC" w:rsidP="005978CC">
      <w:pPr>
        <w:pStyle w:val="OutHead3"/>
        <w:numPr>
          <w:ilvl w:val="2"/>
          <w:numId w:val="2"/>
        </w:numPr>
        <w:tabs>
          <w:tab w:val="clear" w:pos="-31680"/>
        </w:tabs>
        <w:spacing w:after="0" w:line="360" w:lineRule="auto"/>
        <w:rPr>
          <w:szCs w:val="24"/>
        </w:rPr>
      </w:pPr>
      <w:r w:rsidRPr="005978CC">
        <w:rPr>
          <w:szCs w:val="24"/>
        </w:rPr>
        <w:t xml:space="preserve">Preserve the historic clubhouse owned by The Longbranch Improvement Club (the “LIC”), </w:t>
      </w:r>
    </w:p>
    <w:p w:rsidR="005978CC" w:rsidRPr="005978CC" w:rsidRDefault="005978CC" w:rsidP="005978CC">
      <w:pPr>
        <w:pStyle w:val="OutHead3"/>
        <w:numPr>
          <w:ilvl w:val="2"/>
          <w:numId w:val="2"/>
        </w:numPr>
        <w:tabs>
          <w:tab w:val="clear" w:pos="-31680"/>
        </w:tabs>
        <w:spacing w:after="0" w:line="360" w:lineRule="auto"/>
        <w:rPr>
          <w:szCs w:val="24"/>
        </w:rPr>
      </w:pPr>
      <w:r w:rsidRPr="005978CC">
        <w:rPr>
          <w:szCs w:val="24"/>
        </w:rPr>
        <w:t>Maintain and improve public recreation use of the LIC grounds,</w:t>
      </w:r>
    </w:p>
    <w:p w:rsidR="005978CC" w:rsidRPr="005978CC" w:rsidRDefault="005978CC" w:rsidP="005978CC">
      <w:pPr>
        <w:pStyle w:val="OutHead3"/>
        <w:numPr>
          <w:ilvl w:val="2"/>
          <w:numId w:val="2"/>
        </w:numPr>
        <w:tabs>
          <w:tab w:val="clear" w:pos="-31680"/>
        </w:tabs>
        <w:spacing w:after="0" w:line="360" w:lineRule="auto"/>
        <w:rPr>
          <w:szCs w:val="24"/>
        </w:rPr>
      </w:pPr>
      <w:r w:rsidRPr="005978CC">
        <w:rPr>
          <w:szCs w:val="24"/>
        </w:rPr>
        <w:t>Advance education by supporting student scholarship programs and public school activities and programs,</w:t>
      </w:r>
    </w:p>
    <w:p w:rsidR="005978CC" w:rsidRPr="005978CC" w:rsidRDefault="005978CC" w:rsidP="005978CC">
      <w:pPr>
        <w:pStyle w:val="OutHead3"/>
        <w:numPr>
          <w:ilvl w:val="2"/>
          <w:numId w:val="2"/>
        </w:numPr>
        <w:tabs>
          <w:tab w:val="clear" w:pos="-31680"/>
        </w:tabs>
        <w:spacing w:after="0" w:line="360" w:lineRule="auto"/>
        <w:rPr>
          <w:szCs w:val="24"/>
        </w:rPr>
      </w:pPr>
      <w:r w:rsidRPr="005978CC">
        <w:rPr>
          <w:szCs w:val="24"/>
        </w:rPr>
        <w:t xml:space="preserve">Support other public organizations dedicated to similar charitable purposes, and </w:t>
      </w:r>
    </w:p>
    <w:p w:rsidR="005978CC" w:rsidRPr="005978CC" w:rsidRDefault="005978CC" w:rsidP="005978CC">
      <w:pPr>
        <w:pStyle w:val="OutHead3"/>
        <w:numPr>
          <w:ilvl w:val="2"/>
          <w:numId w:val="2"/>
        </w:numPr>
        <w:tabs>
          <w:tab w:val="clear" w:pos="-31680"/>
        </w:tabs>
        <w:spacing w:after="0" w:line="360" w:lineRule="auto"/>
        <w:rPr>
          <w:szCs w:val="24"/>
        </w:rPr>
      </w:pPr>
      <w:r w:rsidRPr="005978CC">
        <w:rPr>
          <w:szCs w:val="24"/>
        </w:rPr>
        <w:t>Any other lawful activity as the Grantor’s Board of Directors may determine to foster its charitable purpose.</w:t>
      </w:r>
    </w:p>
    <w:p w:rsidR="005978CC" w:rsidRPr="005978CC" w:rsidRDefault="005978CC" w:rsidP="005978CC">
      <w:pPr>
        <w:pStyle w:val="DWTNorm"/>
        <w:spacing w:after="0" w:line="360" w:lineRule="auto"/>
        <w:rPr>
          <w:szCs w:val="24"/>
        </w:rPr>
      </w:pPr>
    </w:p>
    <w:p w:rsidR="005978CC" w:rsidRPr="005978CC" w:rsidRDefault="005978CC" w:rsidP="005978CC">
      <w:pPr>
        <w:pStyle w:val="OutHead1"/>
        <w:spacing w:line="360" w:lineRule="auto"/>
        <w:rPr>
          <w:szCs w:val="24"/>
        </w:rPr>
      </w:pPr>
      <w:r w:rsidRPr="005978CC">
        <w:rPr>
          <w:szCs w:val="24"/>
        </w:rPr>
        <w:t xml:space="preserve">Grantee provides </w:t>
      </w:r>
      <w:sdt>
        <w:sdtPr>
          <w:rPr>
            <w:szCs w:val="24"/>
          </w:rPr>
          <w:id w:val="606855784"/>
          <w:placeholder>
            <w:docPart w:val="DefaultPlaceholder_1081868574"/>
          </w:placeholder>
          <w:showingPlcHdr/>
        </w:sdtPr>
        <w:sdtEndPr/>
        <w:sdtContent>
          <w:r w:rsidR="00A4357F" w:rsidRPr="00342F77">
            <w:rPr>
              <w:rStyle w:val="PlaceholderText"/>
            </w:rPr>
            <w:t>Click here to enter text.</w:t>
          </w:r>
        </w:sdtContent>
      </w:sdt>
      <w:r w:rsidRPr="005978CC">
        <w:rPr>
          <w:szCs w:val="24"/>
        </w:rPr>
        <w:t>;</w:t>
      </w:r>
    </w:p>
    <w:p w:rsidR="005978CC" w:rsidRDefault="005978CC" w:rsidP="005978CC">
      <w:pPr>
        <w:pStyle w:val="OutHead1"/>
        <w:spacing w:line="360" w:lineRule="auto"/>
        <w:rPr>
          <w:szCs w:val="24"/>
        </w:rPr>
      </w:pPr>
      <w:r w:rsidRPr="005978CC">
        <w:rPr>
          <w:szCs w:val="24"/>
        </w:rPr>
        <w:t>To further its exempt purposes, the Grantor desires to make a grant to Grantee to be given pursuant to the terms and conditions in this Agreement;</w:t>
      </w:r>
    </w:p>
    <w:p w:rsidR="00601511" w:rsidRPr="00601511" w:rsidRDefault="00601511" w:rsidP="00601511">
      <w:pPr>
        <w:pStyle w:val="DWTNorm"/>
      </w:pPr>
    </w:p>
    <w:p w:rsidR="005978CC" w:rsidRPr="005978CC" w:rsidRDefault="005978CC" w:rsidP="005978CC">
      <w:pPr>
        <w:pStyle w:val="DWTNorm"/>
        <w:spacing w:line="360" w:lineRule="auto"/>
        <w:rPr>
          <w:szCs w:val="24"/>
        </w:rPr>
      </w:pPr>
      <w:r w:rsidRPr="005978CC">
        <w:rPr>
          <w:b/>
          <w:szCs w:val="24"/>
        </w:rPr>
        <w:lastRenderedPageBreak/>
        <w:t xml:space="preserve">NOW, THEREFORE, </w:t>
      </w:r>
      <w:r w:rsidRPr="005978CC">
        <w:rPr>
          <w:szCs w:val="24"/>
        </w:rPr>
        <w:t>the Grantor and Grantee hereby agree as follows:</w:t>
      </w:r>
    </w:p>
    <w:p w:rsidR="005978CC" w:rsidRPr="005978CC" w:rsidRDefault="005978CC" w:rsidP="005978CC">
      <w:pPr>
        <w:pStyle w:val="OutHead3"/>
        <w:numPr>
          <w:ilvl w:val="0"/>
          <w:numId w:val="0"/>
        </w:numPr>
        <w:spacing w:line="360" w:lineRule="auto"/>
        <w:rPr>
          <w:szCs w:val="24"/>
        </w:rPr>
      </w:pPr>
      <w:r w:rsidRPr="005978CC">
        <w:rPr>
          <w:szCs w:val="24"/>
        </w:rPr>
        <w:tab/>
      </w:r>
      <w:r w:rsidRPr="005978CC">
        <w:rPr>
          <w:b/>
          <w:szCs w:val="24"/>
        </w:rPr>
        <w:t>1.</w:t>
      </w:r>
      <w:r w:rsidRPr="005978CC">
        <w:rPr>
          <w:b/>
          <w:szCs w:val="24"/>
        </w:rPr>
        <w:tab/>
        <w:t>Grant; Use of Grant Funds</w:t>
      </w:r>
      <w:r w:rsidRPr="005978CC">
        <w:rPr>
          <w:szCs w:val="24"/>
        </w:rPr>
        <w:t>.  The Grantor shall award Grantee grant funds in the amount of $</w:t>
      </w:r>
      <w:sdt>
        <w:sdtPr>
          <w:rPr>
            <w:szCs w:val="24"/>
          </w:rPr>
          <w:id w:val="733970439"/>
          <w:placeholder>
            <w:docPart w:val="DefaultPlaceholder_1081868574"/>
          </w:placeholder>
          <w:showingPlcHdr/>
        </w:sdtPr>
        <w:sdtEndPr/>
        <w:sdtContent>
          <w:r w:rsidR="00A4357F" w:rsidRPr="00342F77">
            <w:rPr>
              <w:rStyle w:val="PlaceholderText"/>
            </w:rPr>
            <w:t>Click here to enter text.</w:t>
          </w:r>
        </w:sdtContent>
      </w:sdt>
      <w:r w:rsidRPr="005978CC">
        <w:rPr>
          <w:szCs w:val="24"/>
        </w:rPr>
        <w:t>.  Such grant funds may only be used for the project described in the GRANT APPLICATION AND PROPOSAL, attached hereto as Exhibit A (the “Proposal”) in accordance with the budget for the Proposal described in Exhibit B, attached hereto (the “Budget”).  Any grant funds unexpended or uncommitted at the end of the Grant Period must be promptly returned to the Grantor. Any Budget cost category change of more than 10% must be approved in writing by the Grantor in advance. Grantee may not use the grant funds to reimburse any expenses incurred prior to the Effective Date.</w:t>
      </w:r>
    </w:p>
    <w:p w:rsidR="005978CC" w:rsidRPr="005978CC" w:rsidRDefault="005978CC" w:rsidP="005978CC">
      <w:pPr>
        <w:pStyle w:val="DWTNorm"/>
        <w:spacing w:line="360" w:lineRule="auto"/>
        <w:rPr>
          <w:szCs w:val="24"/>
        </w:rPr>
      </w:pPr>
      <w:r w:rsidRPr="005978CC">
        <w:rPr>
          <w:b/>
          <w:szCs w:val="24"/>
        </w:rPr>
        <w:t>2.</w:t>
      </w:r>
      <w:r w:rsidRPr="005978CC">
        <w:rPr>
          <w:b/>
          <w:szCs w:val="24"/>
        </w:rPr>
        <w:tab/>
        <w:t>Political Campaign/Lobbying Activity</w:t>
      </w:r>
      <w:r w:rsidRPr="005978CC">
        <w:rPr>
          <w:szCs w:val="24"/>
        </w:rPr>
        <w:t>.  Grantee shall not attempt to influence legislation, except as may be permitted by an organization exempt from federal taxation under Section 501(c)(3) of the Code, participate in or intervene in any political campaign on behalf of or in opposition to any candidate for public office or otherwise engage in the carrying on of propaganda, induce or encourage violations of law or public policy, cause private inurement or improper private benefit to occur, or take any other action inconsistent with qualification under Section 501(c)(3) of the Code.  Grantee agrees to comply with lobbying, gift and ethics rules applicable to the Project under local, state, federal or foreign law.</w:t>
      </w:r>
    </w:p>
    <w:p w:rsidR="005978CC" w:rsidRPr="005978CC" w:rsidRDefault="005978CC" w:rsidP="005978CC">
      <w:pPr>
        <w:pStyle w:val="OutHead2"/>
        <w:keepNext w:val="0"/>
        <w:numPr>
          <w:ilvl w:val="0"/>
          <w:numId w:val="0"/>
        </w:numPr>
        <w:spacing w:line="360" w:lineRule="auto"/>
        <w:rPr>
          <w:szCs w:val="24"/>
        </w:rPr>
      </w:pPr>
      <w:r w:rsidRPr="005978CC">
        <w:rPr>
          <w:b/>
          <w:szCs w:val="24"/>
        </w:rPr>
        <w:tab/>
        <w:t>3.</w:t>
      </w:r>
      <w:r w:rsidRPr="005978CC">
        <w:rPr>
          <w:b/>
          <w:szCs w:val="24"/>
        </w:rPr>
        <w:tab/>
        <w:t xml:space="preserve">Tax Exempt Status.  </w:t>
      </w:r>
      <w:r w:rsidRPr="005978CC">
        <w:rPr>
          <w:szCs w:val="24"/>
        </w:rPr>
        <w:t>Grantee confirms that it is exempt from federal income tax under section 501(c)(</w:t>
      </w:r>
      <w:sdt>
        <w:sdtPr>
          <w:rPr>
            <w:szCs w:val="24"/>
          </w:rPr>
          <w:id w:val="-205103182"/>
          <w:placeholder>
            <w:docPart w:val="DefaultPlaceholder_1081868574"/>
          </w:placeholder>
          <w:showingPlcHdr/>
        </w:sdtPr>
        <w:sdtEndPr/>
        <w:sdtContent>
          <w:r w:rsidR="00A4357F" w:rsidRPr="00342F77">
            <w:rPr>
              <w:rStyle w:val="PlaceholderText"/>
            </w:rPr>
            <w:t>Click here to enter text.</w:t>
          </w:r>
        </w:sdtContent>
      </w:sdt>
      <w:r w:rsidR="00A4357F">
        <w:rPr>
          <w:szCs w:val="24"/>
        </w:rPr>
        <w:t>)</w:t>
      </w:r>
      <w:r w:rsidRPr="005978CC">
        <w:rPr>
          <w:szCs w:val="24"/>
        </w:rPr>
        <w:t xml:space="preserve"> of the Internal Revenue Code of 1986, as amended (the “Code”).</w:t>
      </w:r>
    </w:p>
    <w:p w:rsidR="005978CC" w:rsidRPr="005978CC" w:rsidRDefault="005978CC" w:rsidP="00A4357F">
      <w:pPr>
        <w:pStyle w:val="OutHead2"/>
        <w:keepNext w:val="0"/>
        <w:numPr>
          <w:ilvl w:val="0"/>
          <w:numId w:val="0"/>
        </w:numPr>
        <w:spacing w:line="360" w:lineRule="auto"/>
        <w:rPr>
          <w:szCs w:val="24"/>
        </w:rPr>
      </w:pPr>
      <w:r w:rsidRPr="005978CC">
        <w:rPr>
          <w:b/>
          <w:szCs w:val="24"/>
        </w:rPr>
        <w:tab/>
        <w:t>4.</w:t>
      </w:r>
      <w:r w:rsidRPr="005978CC">
        <w:rPr>
          <w:b/>
          <w:szCs w:val="24"/>
        </w:rPr>
        <w:tab/>
        <w:t>Obligations of Grantee</w:t>
      </w:r>
      <w:r w:rsidRPr="005978CC">
        <w:rPr>
          <w:szCs w:val="24"/>
        </w:rPr>
        <w:t>.  Grantee agrees to perform the activities described in the Proposal, including, but not limited to the following (the “Project”):</w:t>
      </w:r>
    </w:p>
    <w:p w:rsidR="005978CC" w:rsidRPr="005978CC" w:rsidRDefault="005978CC" w:rsidP="005978CC">
      <w:pPr>
        <w:pStyle w:val="DWTNorm"/>
        <w:spacing w:line="360" w:lineRule="auto"/>
        <w:rPr>
          <w:szCs w:val="24"/>
        </w:rPr>
      </w:pPr>
      <w:r w:rsidRPr="005978CC">
        <w:rPr>
          <w:b/>
          <w:szCs w:val="24"/>
        </w:rPr>
        <w:t>5.</w:t>
      </w:r>
      <w:r w:rsidRPr="005978CC">
        <w:rPr>
          <w:b/>
          <w:szCs w:val="24"/>
        </w:rPr>
        <w:tab/>
        <w:t>Compliance</w:t>
      </w:r>
      <w:r w:rsidRPr="005978CC">
        <w:rPr>
          <w:szCs w:val="24"/>
        </w:rPr>
        <w:t xml:space="preserve">.  The Grantor has the right at its discretion to terminate or suspend the grant or withhold payment if (a) the Grantor is not reasonably satisfied with Grantee’s progress on its obligations with respect to the Project; or (b) significant leadership or other changes occur that the Grantor believes may threaten the Project; or (c) Grantee fails to comply with any term or condition of this Agreement.  On termination, if requested by the Grantor, </w:t>
      </w:r>
      <w:r w:rsidRPr="005978CC">
        <w:rPr>
          <w:szCs w:val="24"/>
        </w:rPr>
        <w:lastRenderedPageBreak/>
        <w:t>Grantee agrees to promptly return to the Grantor any unspent or uncommitted grant funds (as of the date of termination) previously distributed to Grantee by the Grantor for the Project.</w:t>
      </w:r>
    </w:p>
    <w:p w:rsidR="005978CC" w:rsidRPr="005978CC" w:rsidRDefault="005978CC" w:rsidP="005978CC">
      <w:pPr>
        <w:pStyle w:val="DWTNorm"/>
        <w:spacing w:line="360" w:lineRule="auto"/>
        <w:ind w:firstLine="0"/>
        <w:rPr>
          <w:szCs w:val="24"/>
        </w:rPr>
      </w:pPr>
      <w:r w:rsidRPr="005978CC">
        <w:rPr>
          <w:szCs w:val="24"/>
        </w:rPr>
        <w:tab/>
      </w:r>
      <w:r w:rsidRPr="005978CC">
        <w:rPr>
          <w:b/>
          <w:szCs w:val="24"/>
        </w:rPr>
        <w:t>6.</w:t>
      </w:r>
      <w:r w:rsidRPr="005978CC">
        <w:rPr>
          <w:b/>
          <w:szCs w:val="24"/>
        </w:rPr>
        <w:tab/>
        <w:t xml:space="preserve">Relationship of the Parties.  </w:t>
      </w:r>
      <w:r w:rsidRPr="005978CC">
        <w:rPr>
          <w:szCs w:val="24"/>
        </w:rPr>
        <w:t>Nothing in this Agreement shall constitute the naming of either party hereto as an agent or legal representative of the other party for any purpose whatsoever except as specifically and to the extent set forth herein.  This Agreement shall not be deemed to create any relationship of agency, employment, partnership, or joint venture between the parties hereto.</w:t>
      </w:r>
    </w:p>
    <w:p w:rsidR="005978CC" w:rsidRPr="005978CC" w:rsidRDefault="005978CC" w:rsidP="005978CC">
      <w:pPr>
        <w:pStyle w:val="OutHead2"/>
        <w:numPr>
          <w:ilvl w:val="0"/>
          <w:numId w:val="0"/>
        </w:numPr>
        <w:spacing w:line="360" w:lineRule="auto"/>
        <w:ind w:firstLine="720"/>
        <w:rPr>
          <w:szCs w:val="24"/>
        </w:rPr>
      </w:pPr>
      <w:r w:rsidRPr="005978CC">
        <w:rPr>
          <w:b/>
          <w:szCs w:val="24"/>
        </w:rPr>
        <w:t>7.</w:t>
      </w:r>
      <w:r w:rsidRPr="005978CC">
        <w:rPr>
          <w:b/>
          <w:szCs w:val="24"/>
        </w:rPr>
        <w:tab/>
        <w:t xml:space="preserve">Counterparts.  </w:t>
      </w:r>
      <w:r w:rsidRPr="005978CC">
        <w:rPr>
          <w:szCs w:val="24"/>
        </w:rPr>
        <w:t>This Agreement may be executed in counterparts, each of which shall be deemed an original and all of which together shall constitute one and the same instrument.</w:t>
      </w:r>
    </w:p>
    <w:p w:rsidR="005978CC" w:rsidRPr="005978CC" w:rsidRDefault="005978CC" w:rsidP="005978CC">
      <w:pPr>
        <w:pStyle w:val="OutHead2"/>
        <w:numPr>
          <w:ilvl w:val="0"/>
          <w:numId w:val="0"/>
        </w:numPr>
        <w:spacing w:line="360" w:lineRule="auto"/>
        <w:ind w:firstLine="720"/>
        <w:rPr>
          <w:szCs w:val="24"/>
        </w:rPr>
      </w:pPr>
      <w:r w:rsidRPr="005978CC">
        <w:rPr>
          <w:b/>
          <w:szCs w:val="24"/>
        </w:rPr>
        <w:t>8.</w:t>
      </w:r>
      <w:r w:rsidRPr="005978CC">
        <w:rPr>
          <w:b/>
          <w:szCs w:val="24"/>
        </w:rPr>
        <w:tab/>
        <w:t xml:space="preserve">Entire Agreement.  </w:t>
      </w:r>
      <w:r w:rsidRPr="005978CC">
        <w:rPr>
          <w:szCs w:val="24"/>
        </w:rPr>
        <w:t>This Agreement constitutes the entire agreement among the parties with respect to the subject matter hereof; it supersedes any prior agreement and understandings among the parties as to such matters, oral or written, all of which are hereby cancelled.</w:t>
      </w:r>
    </w:p>
    <w:p w:rsidR="005978CC" w:rsidRPr="005978CC" w:rsidRDefault="005978CC" w:rsidP="005978CC">
      <w:pPr>
        <w:pStyle w:val="DWTNorm"/>
        <w:spacing w:line="360" w:lineRule="auto"/>
        <w:rPr>
          <w:szCs w:val="24"/>
        </w:rPr>
      </w:pPr>
      <w:r w:rsidRPr="005978CC">
        <w:rPr>
          <w:b/>
          <w:szCs w:val="24"/>
        </w:rPr>
        <w:t>9.</w:t>
      </w:r>
      <w:r w:rsidRPr="005978CC">
        <w:rPr>
          <w:b/>
          <w:szCs w:val="24"/>
        </w:rPr>
        <w:tab/>
        <w:t>Assignment</w:t>
      </w:r>
      <w:r w:rsidRPr="005978CC">
        <w:rPr>
          <w:szCs w:val="24"/>
        </w:rPr>
        <w:t>.  This Agreement or any rights or obligations under this Agreement may not be assigned without the Grantor’s prior written consent.  An assignment includes (a) any transfer of the Project, (b) an assignment by operation of law, including a merger or consolidation, or (c) the sale or transfer of all or substantially all of Grantee’s assets.</w:t>
      </w:r>
    </w:p>
    <w:p w:rsidR="005978CC" w:rsidRDefault="005978CC" w:rsidP="005978CC">
      <w:pPr>
        <w:pStyle w:val="OutHead2"/>
        <w:numPr>
          <w:ilvl w:val="0"/>
          <w:numId w:val="0"/>
        </w:numPr>
        <w:spacing w:line="360" w:lineRule="auto"/>
        <w:ind w:firstLine="720"/>
        <w:rPr>
          <w:szCs w:val="24"/>
        </w:rPr>
      </w:pPr>
      <w:r w:rsidRPr="005978CC">
        <w:rPr>
          <w:b/>
          <w:szCs w:val="24"/>
        </w:rPr>
        <w:t>10.</w:t>
      </w:r>
      <w:r w:rsidRPr="005978CC">
        <w:rPr>
          <w:b/>
          <w:szCs w:val="24"/>
        </w:rPr>
        <w:tab/>
        <w:t>Severability, Amendments</w:t>
      </w:r>
      <w:r w:rsidRPr="005978CC">
        <w:rPr>
          <w:szCs w:val="24"/>
        </w:rPr>
        <w:t xml:space="preserve">.  The provisions of this Agreement are severable so that if any provision is found to be invalid, illegal or unenforceable, such finding shall not affect </w:t>
      </w:r>
      <w:r w:rsidR="00A4357F">
        <w:rPr>
          <w:szCs w:val="24"/>
        </w:rPr>
        <w:t>t</w:t>
      </w:r>
      <w:r w:rsidRPr="005978CC">
        <w:rPr>
          <w:szCs w:val="24"/>
        </w:rPr>
        <w:t>he validity, construction or enforceability of any remaining provision.  This Agreement may not be amended or modified, except in a writing signed by both parties hereto.</w:t>
      </w:r>
    </w:p>
    <w:p w:rsidR="00A4357F" w:rsidRPr="00A4357F" w:rsidRDefault="00A4357F" w:rsidP="00A4357F">
      <w:pPr>
        <w:pStyle w:val="DWTNorm"/>
      </w:pPr>
    </w:p>
    <w:p w:rsidR="005978CC" w:rsidRPr="005978CC" w:rsidRDefault="005978CC" w:rsidP="00A4357F">
      <w:pPr>
        <w:pStyle w:val="DWTNorm"/>
        <w:keepNext/>
        <w:spacing w:line="360" w:lineRule="auto"/>
        <w:rPr>
          <w:szCs w:val="24"/>
        </w:rPr>
      </w:pPr>
      <w:r w:rsidRPr="005978CC">
        <w:rPr>
          <w:szCs w:val="24"/>
        </w:rPr>
        <w:lastRenderedPageBreak/>
        <w:t>IN WITNESS WHEREOF, the parties have caused their duly authorized representatives to execute this Agreement as of the Effective Date.</w:t>
      </w:r>
    </w:p>
    <w:p w:rsidR="00A4357F" w:rsidRDefault="00A4357F" w:rsidP="005978CC">
      <w:pPr>
        <w:keepNext/>
        <w:spacing w:line="360" w:lineRule="auto"/>
        <w:ind w:left="5040" w:hanging="5040"/>
        <w:rPr>
          <w:b/>
        </w:rPr>
      </w:pPr>
    </w:p>
    <w:p w:rsidR="00A4357F" w:rsidRDefault="00A4357F" w:rsidP="005978CC">
      <w:pPr>
        <w:keepNext/>
        <w:spacing w:line="360" w:lineRule="auto"/>
        <w:ind w:left="5040" w:hanging="5040"/>
        <w:rPr>
          <w:b/>
        </w:rPr>
      </w:pPr>
    </w:p>
    <w:p w:rsidR="005978CC" w:rsidRPr="005978CC" w:rsidRDefault="005978CC" w:rsidP="005978CC">
      <w:pPr>
        <w:keepNext/>
        <w:spacing w:line="360" w:lineRule="auto"/>
        <w:ind w:left="5040" w:hanging="5040"/>
      </w:pPr>
      <w:r w:rsidRPr="005978CC">
        <w:rPr>
          <w:b/>
        </w:rPr>
        <w:t>Grantor:</w:t>
      </w:r>
      <w:r w:rsidRPr="005978CC">
        <w:tab/>
      </w:r>
      <w:r w:rsidRPr="005978CC">
        <w:rPr>
          <w:b/>
        </w:rPr>
        <w:t>The Longbranch Foundation</w:t>
      </w:r>
      <w:r w:rsidRPr="005978CC">
        <w:t>, a Washington nonprofit corporation</w:t>
      </w:r>
    </w:p>
    <w:p w:rsidR="005978CC" w:rsidRPr="005978CC" w:rsidRDefault="005978CC" w:rsidP="005978CC">
      <w:pPr>
        <w:keepNext/>
        <w:spacing w:line="360" w:lineRule="auto"/>
        <w:ind w:left="5040" w:hanging="5040"/>
      </w:pPr>
    </w:p>
    <w:p w:rsidR="005978CC" w:rsidRPr="005978CC" w:rsidRDefault="005978CC" w:rsidP="005978CC">
      <w:pPr>
        <w:keepNext/>
        <w:tabs>
          <w:tab w:val="left" w:pos="9240"/>
        </w:tabs>
        <w:spacing w:after="120" w:line="360" w:lineRule="auto"/>
        <w:ind w:left="5040"/>
        <w:rPr>
          <w:u w:val="single"/>
        </w:rPr>
      </w:pPr>
      <w:r w:rsidRPr="005978CC">
        <w:t xml:space="preserve">By: </w:t>
      </w:r>
      <w:sdt>
        <w:sdtPr>
          <w:id w:val="-1832596893"/>
          <w:placeholder>
            <w:docPart w:val="DefaultPlaceholder_1081868574"/>
          </w:placeholder>
          <w:showingPlcHdr/>
        </w:sdtPr>
        <w:sdtEndPr/>
        <w:sdtContent>
          <w:r w:rsidR="00A4357F" w:rsidRPr="00342F77">
            <w:rPr>
              <w:rStyle w:val="PlaceholderText"/>
            </w:rPr>
            <w:t>Click here to enter text.</w:t>
          </w:r>
        </w:sdtContent>
      </w:sdt>
      <w:r w:rsidR="00A4357F">
        <w:t>,</w:t>
      </w:r>
    </w:p>
    <w:p w:rsidR="005978CC" w:rsidRPr="005978CC" w:rsidRDefault="005978CC" w:rsidP="005978CC">
      <w:pPr>
        <w:keepNext/>
        <w:spacing w:line="360" w:lineRule="auto"/>
        <w:ind w:left="5040" w:hanging="5040"/>
        <w:rPr>
          <w:u w:val="single"/>
        </w:rPr>
      </w:pPr>
      <w:r w:rsidRPr="005978CC">
        <w:tab/>
      </w:r>
      <w:sdt>
        <w:sdtPr>
          <w:id w:val="-1598015888"/>
          <w:placeholder>
            <w:docPart w:val="DefaultPlaceholder_1081868574"/>
          </w:placeholder>
          <w:showingPlcHdr/>
        </w:sdtPr>
        <w:sdtEndPr/>
        <w:sdtContent>
          <w:r w:rsidR="00A4357F" w:rsidRPr="00342F77">
            <w:rPr>
              <w:rStyle w:val="PlaceholderText"/>
            </w:rPr>
            <w:t>Click here to enter text.</w:t>
          </w:r>
        </w:sdtContent>
      </w:sdt>
      <w:r w:rsidRPr="005978CC">
        <w:rPr>
          <w:u w:val="single"/>
        </w:rPr>
        <w:t>[</w:t>
      </w:r>
      <w:r w:rsidRPr="005978CC">
        <w:rPr>
          <w:highlight w:val="yellow"/>
          <w:u w:val="single"/>
        </w:rPr>
        <w:t>Print name]</w:t>
      </w:r>
    </w:p>
    <w:p w:rsidR="005978CC" w:rsidRPr="005978CC" w:rsidRDefault="005978CC" w:rsidP="005978CC">
      <w:pPr>
        <w:spacing w:line="360" w:lineRule="auto"/>
        <w:ind w:left="4320" w:firstLine="720"/>
        <w:rPr>
          <w:u w:val="single"/>
        </w:rPr>
      </w:pPr>
      <w:r w:rsidRPr="005978CC">
        <w:t xml:space="preserve">Its:  </w:t>
      </w:r>
      <w:sdt>
        <w:sdtPr>
          <w:id w:val="-1509755710"/>
          <w:placeholder>
            <w:docPart w:val="DefaultPlaceholder_1081868574"/>
          </w:placeholder>
          <w:showingPlcHdr/>
        </w:sdtPr>
        <w:sdtEndPr/>
        <w:sdtContent>
          <w:r w:rsidR="00A4357F" w:rsidRPr="00342F77">
            <w:rPr>
              <w:rStyle w:val="PlaceholderText"/>
            </w:rPr>
            <w:t>Click here to enter text.</w:t>
          </w:r>
        </w:sdtContent>
      </w:sdt>
      <w:r w:rsidRPr="005978CC">
        <w:rPr>
          <w:highlight w:val="yellow"/>
          <w:u w:val="single"/>
        </w:rPr>
        <w:t>[Title]</w:t>
      </w:r>
    </w:p>
    <w:p w:rsidR="005978CC" w:rsidRPr="005978CC" w:rsidRDefault="005978CC" w:rsidP="005978CC">
      <w:pPr>
        <w:spacing w:line="360" w:lineRule="auto"/>
        <w:rPr>
          <w:u w:val="single"/>
        </w:rPr>
      </w:pPr>
    </w:p>
    <w:p w:rsidR="005978CC" w:rsidRPr="005978CC" w:rsidRDefault="005978CC" w:rsidP="005978CC">
      <w:pPr>
        <w:spacing w:line="360" w:lineRule="auto"/>
        <w:rPr>
          <w:u w:val="single"/>
        </w:rPr>
      </w:pPr>
    </w:p>
    <w:p w:rsidR="005978CC" w:rsidRPr="005978CC" w:rsidRDefault="005978CC" w:rsidP="005978CC">
      <w:pPr>
        <w:keepNext/>
        <w:spacing w:line="360" w:lineRule="auto"/>
        <w:ind w:left="5040" w:hanging="5040"/>
      </w:pPr>
      <w:r w:rsidRPr="005978CC">
        <w:rPr>
          <w:b/>
        </w:rPr>
        <w:t>Grantee:</w:t>
      </w:r>
      <w:r w:rsidRPr="005978CC">
        <w:tab/>
      </w:r>
      <w:sdt>
        <w:sdtPr>
          <w:id w:val="806972959"/>
          <w:placeholder>
            <w:docPart w:val="DefaultPlaceholder_1081868574"/>
          </w:placeholder>
          <w:showingPlcHdr/>
        </w:sdtPr>
        <w:sdtEndPr/>
        <w:sdtContent>
          <w:r w:rsidR="00A4357F" w:rsidRPr="00342F77">
            <w:rPr>
              <w:rStyle w:val="PlaceholderText"/>
            </w:rPr>
            <w:t>Click here to enter text.</w:t>
          </w:r>
        </w:sdtContent>
      </w:sdt>
      <w:r w:rsidRPr="005978CC">
        <w:t xml:space="preserve">, a </w:t>
      </w:r>
      <w:sdt>
        <w:sdtPr>
          <w:id w:val="-142046873"/>
          <w:placeholder>
            <w:docPart w:val="DefaultPlaceholder_1081868574"/>
          </w:placeholder>
          <w:showingPlcHdr/>
        </w:sdtPr>
        <w:sdtEndPr/>
        <w:sdtContent>
          <w:r w:rsidR="00A4357F" w:rsidRPr="00342F77">
            <w:rPr>
              <w:rStyle w:val="PlaceholderText"/>
            </w:rPr>
            <w:t>Click here to enter text.</w:t>
          </w:r>
        </w:sdtContent>
      </w:sdt>
    </w:p>
    <w:p w:rsidR="005978CC" w:rsidRPr="005978CC" w:rsidRDefault="005978CC" w:rsidP="005978CC">
      <w:pPr>
        <w:keepNext/>
        <w:spacing w:line="360" w:lineRule="auto"/>
        <w:ind w:left="5040" w:hanging="5040"/>
      </w:pPr>
    </w:p>
    <w:p w:rsidR="005978CC" w:rsidRPr="005978CC" w:rsidRDefault="005978CC" w:rsidP="005978CC">
      <w:pPr>
        <w:keepNext/>
        <w:tabs>
          <w:tab w:val="left" w:pos="9240"/>
        </w:tabs>
        <w:spacing w:after="120" w:line="360" w:lineRule="auto"/>
        <w:ind w:left="5040"/>
        <w:rPr>
          <w:u w:val="single"/>
        </w:rPr>
      </w:pPr>
      <w:r w:rsidRPr="005978CC">
        <w:t xml:space="preserve">By: </w:t>
      </w:r>
      <w:sdt>
        <w:sdtPr>
          <w:id w:val="-1667621187"/>
          <w:placeholder>
            <w:docPart w:val="DefaultPlaceholder_1081868574"/>
          </w:placeholder>
          <w:showingPlcHdr/>
        </w:sdtPr>
        <w:sdtEndPr/>
        <w:sdtContent>
          <w:r w:rsidR="00A4357F" w:rsidRPr="00342F77">
            <w:rPr>
              <w:rStyle w:val="PlaceholderText"/>
            </w:rPr>
            <w:t>Click here to enter text.</w:t>
          </w:r>
        </w:sdtContent>
      </w:sdt>
      <w:r w:rsidR="00A4357F">
        <w:t>,</w:t>
      </w:r>
    </w:p>
    <w:p w:rsidR="005978CC" w:rsidRPr="005978CC" w:rsidRDefault="005978CC" w:rsidP="005978CC">
      <w:pPr>
        <w:keepNext/>
        <w:spacing w:line="360" w:lineRule="auto"/>
        <w:ind w:left="5040" w:hanging="5040"/>
        <w:rPr>
          <w:u w:val="single"/>
        </w:rPr>
      </w:pPr>
      <w:r w:rsidRPr="005978CC">
        <w:tab/>
      </w:r>
      <w:sdt>
        <w:sdtPr>
          <w:id w:val="-1851711752"/>
          <w:placeholder>
            <w:docPart w:val="DefaultPlaceholder_1081868574"/>
          </w:placeholder>
          <w:showingPlcHdr/>
        </w:sdtPr>
        <w:sdtEndPr/>
        <w:sdtContent>
          <w:r w:rsidR="00A4357F" w:rsidRPr="00342F77">
            <w:rPr>
              <w:rStyle w:val="PlaceholderText"/>
            </w:rPr>
            <w:t>Click here to enter text.</w:t>
          </w:r>
        </w:sdtContent>
      </w:sdt>
      <w:r w:rsidRPr="005978CC">
        <w:rPr>
          <w:u w:val="single"/>
        </w:rPr>
        <w:t>[</w:t>
      </w:r>
      <w:r w:rsidRPr="005978CC">
        <w:rPr>
          <w:highlight w:val="yellow"/>
          <w:u w:val="single"/>
        </w:rPr>
        <w:t>Print name]</w:t>
      </w:r>
    </w:p>
    <w:p w:rsidR="005978CC" w:rsidRPr="005978CC" w:rsidRDefault="005978CC" w:rsidP="005978CC">
      <w:pPr>
        <w:spacing w:line="360" w:lineRule="auto"/>
        <w:ind w:left="5040"/>
        <w:rPr>
          <w:u w:val="single"/>
        </w:rPr>
      </w:pPr>
      <w:r w:rsidRPr="005978CC">
        <w:t xml:space="preserve">Its:  </w:t>
      </w:r>
      <w:sdt>
        <w:sdtPr>
          <w:id w:val="1666591179"/>
          <w:placeholder>
            <w:docPart w:val="DefaultPlaceholder_1081868574"/>
          </w:placeholder>
          <w:showingPlcHdr/>
        </w:sdtPr>
        <w:sdtEndPr/>
        <w:sdtContent>
          <w:r w:rsidR="00A4357F" w:rsidRPr="00342F77">
            <w:rPr>
              <w:rStyle w:val="PlaceholderText"/>
            </w:rPr>
            <w:t>Click here to enter text.</w:t>
          </w:r>
        </w:sdtContent>
      </w:sdt>
      <w:r w:rsidRPr="005978CC">
        <w:rPr>
          <w:highlight w:val="yellow"/>
          <w:u w:val="single"/>
        </w:rPr>
        <w:t>[Title]</w:t>
      </w:r>
    </w:p>
    <w:sectPr w:rsidR="005978CC" w:rsidRPr="005978CC" w:rsidSect="001D024D">
      <w:head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9B" w:rsidRDefault="0019129B">
      <w:r>
        <w:separator/>
      </w:r>
    </w:p>
  </w:endnote>
  <w:endnote w:type="continuationSeparator" w:id="0">
    <w:p w:rsidR="0019129B" w:rsidRDefault="001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BC" w:rsidRDefault="0019129B">
    <w:pPr>
      <w:pStyle w:val="Footer"/>
    </w:pPr>
  </w:p>
  <w:p w:rsidR="00C415BC" w:rsidRDefault="005978CC">
    <w:pPr>
      <w:pStyle w:val="Footer"/>
      <w:jc w:val="center"/>
      <w:rPr>
        <w:rStyle w:val="zDocID"/>
        <w:bCs/>
      </w:rPr>
    </w:pPr>
    <w:r>
      <w:rPr>
        <w:rStyle w:val="PageNumber"/>
      </w:rPr>
      <w:fldChar w:fldCharType="begin"/>
    </w:r>
    <w:r>
      <w:rPr>
        <w:rStyle w:val="PageNumber"/>
      </w:rPr>
      <w:instrText xml:space="preserve"> PAGE </w:instrText>
    </w:r>
    <w:r>
      <w:rPr>
        <w:rStyle w:val="PageNumber"/>
      </w:rPr>
      <w:fldChar w:fldCharType="separate"/>
    </w:r>
    <w:r w:rsidR="00DA1FB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9B" w:rsidRDefault="0019129B">
      <w:r>
        <w:separator/>
      </w:r>
    </w:p>
  </w:footnote>
  <w:footnote w:type="continuationSeparator" w:id="0">
    <w:p w:rsidR="0019129B" w:rsidRDefault="0019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BC" w:rsidRDefault="001912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619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BC" w:rsidRDefault="001912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7216"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5EBE"/>
    <w:multiLevelType w:val="multilevel"/>
    <w:tmpl w:val="ACBAE51C"/>
    <w:lvl w:ilvl="0">
      <w:start w:val="1"/>
      <w:numFmt w:val="upperLetter"/>
      <w:pStyle w:val="OutHead1"/>
      <w:lvlText w:val="%1."/>
      <w:lvlJc w:val="left"/>
      <w:pPr>
        <w:tabs>
          <w:tab w:val="num" w:pos="0"/>
        </w:tabs>
        <w:ind w:firstLine="720"/>
      </w:pPr>
      <w:rPr>
        <w:rFonts w:ascii="Times New Roman" w:hAnsi="Times New Roman" w:cs="Times New Roman" w:hint="default"/>
        <w:b/>
        <w:i w:val="0"/>
        <w:caps/>
        <w:smallCaps w:val="0"/>
        <w:strike w:val="0"/>
        <w:dstrike w:val="0"/>
        <w:color w:val="000000"/>
        <w:sz w:val="24"/>
        <w:u w:val="none"/>
        <w:effect w:val="none"/>
        <w:vertAlign w:val="baseline"/>
      </w:rPr>
    </w:lvl>
    <w:lvl w:ilvl="1">
      <w:start w:val="1"/>
      <w:numFmt w:val="decimal"/>
      <w:pStyle w:val="OutHead2"/>
      <w:lvlText w:val="%2."/>
      <w:lvlJc w:val="left"/>
      <w:pPr>
        <w:tabs>
          <w:tab w:val="num" w:pos="1440"/>
        </w:tabs>
        <w:ind w:left="1440" w:hanging="720"/>
      </w:pPr>
      <w:rPr>
        <w:rFonts w:ascii="Times New Roman" w:hAnsi="Times New Roman" w:cs="Times New Roman" w:hint="default"/>
        <w:b/>
        <w:i w:val="0"/>
        <w:caps w:val="0"/>
        <w:smallCaps w:val="0"/>
        <w:strike w:val="0"/>
        <w:dstrike w:val="0"/>
        <w:color w:val="000000"/>
        <w:sz w:val="24"/>
        <w:szCs w:val="24"/>
        <w:u w:val="none"/>
        <w:effect w:val="none"/>
        <w:vertAlign w:val="baseline"/>
      </w:rPr>
    </w:lvl>
    <w:lvl w:ilvl="2">
      <w:start w:val="1"/>
      <w:numFmt w:val="lowerLetter"/>
      <w:pStyle w:val="OutHead3"/>
      <w:lvlText w:val="%3."/>
      <w:lvlJc w:val="left"/>
      <w:pPr>
        <w:tabs>
          <w:tab w:val="num" w:pos="-31680"/>
        </w:tabs>
        <w:ind w:firstLine="1440"/>
      </w:pPr>
      <w:rPr>
        <w:rFonts w:ascii="Times New Roman" w:hAnsi="Times New Roman" w:cs="Times New Roman" w:hint="default"/>
        <w:b/>
        <w:i w:val="0"/>
        <w:caps w:val="0"/>
        <w:smallCaps w:val="0"/>
        <w:strike w:val="0"/>
        <w:dstrike w:val="0"/>
        <w:color w:val="000000"/>
        <w:sz w:val="24"/>
        <w:u w:val="none"/>
        <w:effect w:val="none"/>
        <w:vertAlign w:val="baseline"/>
      </w:rPr>
    </w:lvl>
    <w:lvl w:ilvl="3">
      <w:start w:val="1"/>
      <w:numFmt w:val="lowerRoman"/>
      <w:pStyle w:val="OutHead4"/>
      <w:lvlText w:val="(%4)"/>
      <w:lvlJc w:val="left"/>
      <w:pPr>
        <w:tabs>
          <w:tab w:val="num" w:pos="0"/>
        </w:tabs>
        <w:ind w:firstLine="2160"/>
      </w:pPr>
      <w:rPr>
        <w:rFonts w:cs="Times New Roman"/>
        <w:b w:val="0"/>
      </w:rPr>
    </w:lvl>
    <w:lvl w:ilvl="4">
      <w:start w:val="1"/>
      <w:numFmt w:val="decimal"/>
      <w:pStyle w:val="OutHead5"/>
      <w:lvlText w:val="(%5)"/>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52457547"/>
    <w:multiLevelType w:val="multilevel"/>
    <w:tmpl w:val="CA1E7C92"/>
    <w:lvl w:ilvl="0">
      <w:start w:val="1"/>
      <w:numFmt w:val="upperLetter"/>
      <w:lvlText w:val="%1."/>
      <w:lvlJc w:val="left"/>
      <w:pPr>
        <w:tabs>
          <w:tab w:val="num" w:pos="0"/>
        </w:tabs>
        <w:ind w:firstLine="720"/>
      </w:pPr>
      <w:rPr>
        <w:rFonts w:ascii="Times New Roman" w:hAnsi="Times New Roman" w:cs="Times New Roman" w:hint="default"/>
        <w:b/>
        <w:i w:val="0"/>
        <w:caps/>
        <w:smallCaps w:val="0"/>
        <w:strike w:val="0"/>
        <w:dstrike w:val="0"/>
        <w:color w:val="000000"/>
        <w:sz w:val="24"/>
        <w:u w:val="none"/>
        <w:effect w:val="none"/>
        <w:vertAlign w:val="baseline"/>
      </w:rPr>
    </w:lvl>
    <w:lvl w:ilvl="1">
      <w:start w:val="1"/>
      <w:numFmt w:val="decimal"/>
      <w:lvlText w:val="%2."/>
      <w:lvlJc w:val="left"/>
      <w:pPr>
        <w:tabs>
          <w:tab w:val="num" w:pos="1440"/>
        </w:tabs>
        <w:ind w:left="1440" w:hanging="720"/>
      </w:pPr>
      <w:rPr>
        <w:rFonts w:ascii="Times New Roman" w:hAnsi="Times New Roman" w:cs="Times New Roman" w:hint="default"/>
        <w:b/>
        <w:i w:val="0"/>
        <w:caps w:val="0"/>
        <w:smallCaps w:val="0"/>
        <w:strike w:val="0"/>
        <w:dstrike w:val="0"/>
        <w:color w:val="000000"/>
        <w:sz w:val="24"/>
        <w:szCs w:val="24"/>
        <w:u w:val="none"/>
        <w:effect w:val="none"/>
        <w:vertAlign w:val="baseline"/>
      </w:rPr>
    </w:lvl>
    <w:lvl w:ilvl="2">
      <w:start w:val="1"/>
      <w:numFmt w:val="decimal"/>
      <w:lvlText w:val="%3."/>
      <w:lvlJc w:val="left"/>
      <w:pPr>
        <w:tabs>
          <w:tab w:val="num" w:pos="-31680"/>
        </w:tabs>
        <w:ind w:firstLine="1440"/>
      </w:pPr>
      <w:rPr>
        <w:rFonts w:hint="default"/>
        <w:b/>
        <w:i w:val="0"/>
        <w:caps w:val="0"/>
        <w:smallCaps w:val="0"/>
        <w:strike w:val="0"/>
        <w:dstrike w:val="0"/>
        <w:color w:val="000000"/>
        <w:sz w:val="24"/>
        <w:u w:val="none"/>
        <w:effect w:val="none"/>
        <w:vertAlign w:val="baseline"/>
      </w:rPr>
    </w:lvl>
    <w:lvl w:ilvl="3">
      <w:start w:val="1"/>
      <w:numFmt w:val="lowerRoman"/>
      <w:lvlText w:val="(%4)"/>
      <w:lvlJc w:val="left"/>
      <w:pPr>
        <w:tabs>
          <w:tab w:val="num" w:pos="0"/>
        </w:tabs>
        <w:ind w:firstLine="2160"/>
      </w:pPr>
      <w:rPr>
        <w:rFonts w:cs="Times New Roman"/>
        <w:b w:val="0"/>
      </w:rPr>
    </w:lvl>
    <w:lvl w:ilvl="4">
      <w:start w:val="1"/>
      <w:numFmt w:val="decimal"/>
      <w:lvlText w:val="(%5)"/>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CC"/>
    <w:rsid w:val="0019129B"/>
    <w:rsid w:val="005978CC"/>
    <w:rsid w:val="00601511"/>
    <w:rsid w:val="008B3DBA"/>
    <w:rsid w:val="00A4357F"/>
    <w:rsid w:val="00D34845"/>
    <w:rsid w:val="00DA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74C3001-7EF2-4736-83F2-97ED2B28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DocID">
    <w:name w:val="zDocID"/>
    <w:rsid w:val="005978CC"/>
    <w:rPr>
      <w:rFonts w:ascii="Times New Roman" w:hAnsi="Times New Roman"/>
      <w:noProof/>
      <w:color w:val="auto"/>
      <w:spacing w:val="0"/>
      <w:w w:val="100"/>
      <w:kern w:val="0"/>
      <w:sz w:val="16"/>
      <w:u w:val="none"/>
      <w:effect w:val="none"/>
      <w:vertAlign w:val="baseline"/>
    </w:rPr>
  </w:style>
  <w:style w:type="paragraph" w:styleId="Header">
    <w:name w:val="header"/>
    <w:basedOn w:val="Normal"/>
    <w:link w:val="HeaderChar"/>
    <w:rsid w:val="005978CC"/>
    <w:pPr>
      <w:tabs>
        <w:tab w:val="center" w:pos="4320"/>
        <w:tab w:val="right" w:pos="8640"/>
      </w:tabs>
    </w:pPr>
  </w:style>
  <w:style w:type="character" w:customStyle="1" w:styleId="HeaderChar">
    <w:name w:val="Header Char"/>
    <w:basedOn w:val="DefaultParagraphFont"/>
    <w:link w:val="Header"/>
    <w:rsid w:val="005978CC"/>
    <w:rPr>
      <w:rFonts w:ascii="Times New Roman" w:eastAsia="Times New Roman" w:hAnsi="Times New Roman" w:cs="Times New Roman"/>
      <w:sz w:val="24"/>
      <w:szCs w:val="24"/>
    </w:rPr>
  </w:style>
  <w:style w:type="paragraph" w:styleId="Footer">
    <w:name w:val="footer"/>
    <w:basedOn w:val="Normal"/>
    <w:link w:val="FooterChar"/>
    <w:rsid w:val="005978CC"/>
    <w:pPr>
      <w:tabs>
        <w:tab w:val="center" w:pos="4320"/>
        <w:tab w:val="right" w:pos="8640"/>
      </w:tabs>
    </w:pPr>
  </w:style>
  <w:style w:type="character" w:customStyle="1" w:styleId="FooterChar">
    <w:name w:val="Footer Char"/>
    <w:basedOn w:val="DefaultParagraphFont"/>
    <w:link w:val="Footer"/>
    <w:rsid w:val="005978CC"/>
    <w:rPr>
      <w:rFonts w:ascii="Times New Roman" w:eastAsia="Times New Roman" w:hAnsi="Times New Roman" w:cs="Times New Roman"/>
      <w:sz w:val="24"/>
      <w:szCs w:val="24"/>
    </w:rPr>
  </w:style>
  <w:style w:type="paragraph" w:customStyle="1" w:styleId="DWTNorm">
    <w:name w:val="DWTNorm"/>
    <w:basedOn w:val="Normal"/>
    <w:rsid w:val="005978CC"/>
    <w:pPr>
      <w:spacing w:after="240"/>
      <w:ind w:firstLine="720"/>
    </w:pPr>
    <w:rPr>
      <w:szCs w:val="20"/>
    </w:rPr>
  </w:style>
  <w:style w:type="paragraph" w:customStyle="1" w:styleId="OutHead1">
    <w:name w:val="OutHead1"/>
    <w:basedOn w:val="Normal"/>
    <w:next w:val="DWTNorm"/>
    <w:rsid w:val="005978CC"/>
    <w:pPr>
      <w:numPr>
        <w:numId w:val="1"/>
      </w:numPr>
      <w:spacing w:after="240"/>
      <w:outlineLvl w:val="0"/>
    </w:pPr>
    <w:rPr>
      <w:color w:val="000000"/>
      <w:szCs w:val="20"/>
    </w:rPr>
  </w:style>
  <w:style w:type="paragraph" w:customStyle="1" w:styleId="OutHead2">
    <w:name w:val="OutHead2"/>
    <w:basedOn w:val="Normal"/>
    <w:next w:val="DWTNorm"/>
    <w:rsid w:val="005978CC"/>
    <w:pPr>
      <w:keepNext/>
      <w:numPr>
        <w:ilvl w:val="1"/>
        <w:numId w:val="1"/>
      </w:numPr>
      <w:spacing w:after="240"/>
      <w:outlineLvl w:val="1"/>
    </w:pPr>
    <w:rPr>
      <w:color w:val="000000"/>
      <w:szCs w:val="20"/>
    </w:rPr>
  </w:style>
  <w:style w:type="paragraph" w:customStyle="1" w:styleId="OutHead3">
    <w:name w:val="OutHead3"/>
    <w:basedOn w:val="Normal"/>
    <w:next w:val="DWTNorm"/>
    <w:rsid w:val="005978CC"/>
    <w:pPr>
      <w:numPr>
        <w:ilvl w:val="2"/>
        <w:numId w:val="1"/>
      </w:numPr>
      <w:spacing w:after="240"/>
      <w:outlineLvl w:val="2"/>
    </w:pPr>
    <w:rPr>
      <w:color w:val="000000"/>
      <w:szCs w:val="20"/>
    </w:rPr>
  </w:style>
  <w:style w:type="paragraph" w:customStyle="1" w:styleId="OutHead4">
    <w:name w:val="OutHead4"/>
    <w:basedOn w:val="Normal"/>
    <w:next w:val="DWTNorm"/>
    <w:rsid w:val="005978CC"/>
    <w:pPr>
      <w:numPr>
        <w:ilvl w:val="3"/>
        <w:numId w:val="1"/>
      </w:numPr>
      <w:spacing w:after="240"/>
      <w:outlineLvl w:val="3"/>
    </w:pPr>
    <w:rPr>
      <w:color w:val="000000"/>
      <w:szCs w:val="20"/>
    </w:rPr>
  </w:style>
  <w:style w:type="paragraph" w:customStyle="1" w:styleId="OutHead5">
    <w:name w:val="OutHead5"/>
    <w:basedOn w:val="Normal"/>
    <w:next w:val="DWTNorm"/>
    <w:rsid w:val="005978CC"/>
    <w:pPr>
      <w:keepNext/>
      <w:numPr>
        <w:ilvl w:val="4"/>
        <w:numId w:val="1"/>
      </w:numPr>
      <w:spacing w:after="240"/>
      <w:outlineLvl w:val="4"/>
    </w:pPr>
    <w:rPr>
      <w:b/>
      <w:color w:val="000000"/>
      <w:szCs w:val="20"/>
    </w:rPr>
  </w:style>
  <w:style w:type="paragraph" w:customStyle="1" w:styleId="OutHead6">
    <w:name w:val="OutHead6"/>
    <w:basedOn w:val="Normal"/>
    <w:next w:val="DWTNorm"/>
    <w:rsid w:val="005978CC"/>
    <w:pPr>
      <w:keepNext/>
      <w:numPr>
        <w:ilvl w:val="5"/>
        <w:numId w:val="1"/>
      </w:numPr>
      <w:spacing w:after="240"/>
      <w:outlineLvl w:val="5"/>
    </w:pPr>
    <w:rPr>
      <w:b/>
      <w:color w:val="000000"/>
      <w:szCs w:val="20"/>
    </w:rPr>
  </w:style>
  <w:style w:type="paragraph" w:customStyle="1" w:styleId="OutHead7">
    <w:name w:val="OutHead7"/>
    <w:basedOn w:val="Normal"/>
    <w:next w:val="DWTNorm"/>
    <w:rsid w:val="005978CC"/>
    <w:pPr>
      <w:keepNext/>
      <w:numPr>
        <w:ilvl w:val="6"/>
        <w:numId w:val="1"/>
      </w:numPr>
      <w:spacing w:after="240"/>
      <w:outlineLvl w:val="6"/>
    </w:pPr>
    <w:rPr>
      <w:b/>
      <w:color w:val="000000"/>
      <w:szCs w:val="20"/>
    </w:rPr>
  </w:style>
  <w:style w:type="paragraph" w:customStyle="1" w:styleId="OutHead8">
    <w:name w:val="OutHead8"/>
    <w:basedOn w:val="Normal"/>
    <w:next w:val="DWTNorm"/>
    <w:rsid w:val="005978CC"/>
    <w:pPr>
      <w:keepNext/>
      <w:numPr>
        <w:ilvl w:val="7"/>
        <w:numId w:val="1"/>
      </w:numPr>
      <w:spacing w:after="240"/>
      <w:outlineLvl w:val="7"/>
    </w:pPr>
    <w:rPr>
      <w:b/>
      <w:color w:val="000000"/>
      <w:szCs w:val="20"/>
    </w:rPr>
  </w:style>
  <w:style w:type="character" w:styleId="PageNumber">
    <w:name w:val="page number"/>
    <w:rsid w:val="005978CC"/>
    <w:rPr>
      <w:rFonts w:cs="Times New Roman"/>
    </w:rPr>
  </w:style>
  <w:style w:type="character" w:styleId="PlaceholderText">
    <w:name w:val="Placeholder Text"/>
    <w:basedOn w:val="DefaultParagraphFont"/>
    <w:uiPriority w:val="99"/>
    <w:semiHidden/>
    <w:rsid w:val="005978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7FA4CCB-32A5-44AD-988E-6DA8902212E1}"/>
      </w:docPartPr>
      <w:docPartBody>
        <w:p w:rsidR="00BD56A9" w:rsidRDefault="0086291E">
          <w:r w:rsidRPr="00342F77">
            <w:rPr>
              <w:rStyle w:val="PlaceholderText"/>
            </w:rPr>
            <w:t>Click here to enter text.</w:t>
          </w:r>
        </w:p>
      </w:docPartBody>
    </w:docPart>
    <w:docPart>
      <w:docPartPr>
        <w:name w:val="A5DC174CEC654DDD8D63FC43C23EE444"/>
        <w:category>
          <w:name w:val="General"/>
          <w:gallery w:val="placeholder"/>
        </w:category>
        <w:types>
          <w:type w:val="bbPlcHdr"/>
        </w:types>
        <w:behaviors>
          <w:behavior w:val="content"/>
        </w:behaviors>
        <w:guid w:val="{B4A8D44B-B6E9-41AB-B2B8-B17A204CF0AF}"/>
      </w:docPartPr>
      <w:docPartBody>
        <w:p w:rsidR="00254BA7" w:rsidRDefault="00BD56A9" w:rsidP="00BD56A9">
          <w:pPr>
            <w:pStyle w:val="A5DC174CEC654DDD8D63FC43C23EE444"/>
          </w:pPr>
          <w:r w:rsidRPr="00342F77">
            <w:rPr>
              <w:rStyle w:val="PlaceholderText"/>
              <w:rFonts w:eastAsiaTheme="minorHAnsi"/>
            </w:rPr>
            <w:t>Click here to enter text.</w:t>
          </w:r>
        </w:p>
      </w:docPartBody>
    </w:docPart>
    <w:docPart>
      <w:docPartPr>
        <w:name w:val="F27430E051064916B6192CAC0F002483"/>
        <w:category>
          <w:name w:val="General"/>
          <w:gallery w:val="placeholder"/>
        </w:category>
        <w:types>
          <w:type w:val="bbPlcHdr"/>
        </w:types>
        <w:behaviors>
          <w:behavior w:val="content"/>
        </w:behaviors>
        <w:guid w:val="{FD7404AC-659D-43E5-BB0B-DDA5C1766188}"/>
      </w:docPartPr>
      <w:docPartBody>
        <w:p w:rsidR="00254BA7" w:rsidRDefault="00BD56A9" w:rsidP="00BD56A9">
          <w:pPr>
            <w:pStyle w:val="F27430E051064916B6192CAC0F002483"/>
          </w:pPr>
          <w:r w:rsidRPr="00342F77">
            <w:rPr>
              <w:rStyle w:val="PlaceholderText"/>
              <w:rFonts w:eastAsiaTheme="minorHAnsi"/>
            </w:rPr>
            <w:t>Click here to enter text.</w:t>
          </w:r>
        </w:p>
      </w:docPartBody>
    </w:docPart>
    <w:docPart>
      <w:docPartPr>
        <w:name w:val="189228B994E24C5BBA93D30DE60920BA"/>
        <w:category>
          <w:name w:val="General"/>
          <w:gallery w:val="placeholder"/>
        </w:category>
        <w:types>
          <w:type w:val="bbPlcHdr"/>
        </w:types>
        <w:behaviors>
          <w:behavior w:val="content"/>
        </w:behaviors>
        <w:guid w:val="{9904297D-9BA1-4F6F-973F-3B54BFEE320D}"/>
      </w:docPartPr>
      <w:docPartBody>
        <w:p w:rsidR="00254BA7" w:rsidRDefault="00BD56A9" w:rsidP="00BD56A9">
          <w:pPr>
            <w:pStyle w:val="189228B994E24C5BBA93D30DE60920BA"/>
          </w:pPr>
          <w:r w:rsidRPr="00342F77">
            <w:rPr>
              <w:rStyle w:val="PlaceholderText"/>
              <w:rFonts w:eastAsiaTheme="minorHAnsi"/>
            </w:rPr>
            <w:t>Click here to enter text.</w:t>
          </w:r>
        </w:p>
      </w:docPartBody>
    </w:docPart>
    <w:docPart>
      <w:docPartPr>
        <w:name w:val="1B4AF071914F4B57BB56D4FB9D025D1C"/>
        <w:category>
          <w:name w:val="General"/>
          <w:gallery w:val="placeholder"/>
        </w:category>
        <w:types>
          <w:type w:val="bbPlcHdr"/>
        </w:types>
        <w:behaviors>
          <w:behavior w:val="content"/>
        </w:behaviors>
        <w:guid w:val="{826219F4-8FAB-4C8D-95E5-95476AF0FC16}"/>
      </w:docPartPr>
      <w:docPartBody>
        <w:p w:rsidR="00254BA7" w:rsidRDefault="00BD56A9" w:rsidP="00BD56A9">
          <w:pPr>
            <w:pStyle w:val="1B4AF071914F4B57BB56D4FB9D025D1C"/>
          </w:pPr>
          <w:r w:rsidRPr="00342F77">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1E"/>
    <w:rsid w:val="000162EF"/>
    <w:rsid w:val="0004399D"/>
    <w:rsid w:val="00254BA7"/>
    <w:rsid w:val="00611960"/>
    <w:rsid w:val="0086291E"/>
    <w:rsid w:val="00BD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6A9"/>
    <w:rPr>
      <w:color w:val="808080"/>
    </w:rPr>
  </w:style>
  <w:style w:type="paragraph" w:customStyle="1" w:styleId="A5DC174CEC654DDD8D63FC43C23EE444">
    <w:name w:val="A5DC174CEC654DDD8D63FC43C23EE444"/>
    <w:rsid w:val="00BD56A9"/>
    <w:pPr>
      <w:spacing w:after="240" w:line="240" w:lineRule="auto"/>
      <w:ind w:firstLine="720"/>
    </w:pPr>
    <w:rPr>
      <w:rFonts w:ascii="Times New Roman" w:eastAsia="Times New Roman" w:hAnsi="Times New Roman" w:cs="Times New Roman"/>
      <w:sz w:val="24"/>
      <w:szCs w:val="20"/>
    </w:rPr>
  </w:style>
  <w:style w:type="paragraph" w:customStyle="1" w:styleId="F27430E051064916B6192CAC0F002483">
    <w:name w:val="F27430E051064916B6192CAC0F002483"/>
    <w:rsid w:val="00BD56A9"/>
    <w:pPr>
      <w:spacing w:after="240" w:line="240" w:lineRule="auto"/>
      <w:ind w:firstLine="720"/>
    </w:pPr>
    <w:rPr>
      <w:rFonts w:ascii="Times New Roman" w:eastAsia="Times New Roman" w:hAnsi="Times New Roman" w:cs="Times New Roman"/>
      <w:sz w:val="24"/>
      <w:szCs w:val="20"/>
    </w:rPr>
  </w:style>
  <w:style w:type="paragraph" w:customStyle="1" w:styleId="189228B994E24C5BBA93D30DE60920BA">
    <w:name w:val="189228B994E24C5BBA93D30DE60920BA"/>
    <w:rsid w:val="00BD56A9"/>
    <w:pPr>
      <w:spacing w:after="240" w:line="240" w:lineRule="auto"/>
      <w:ind w:firstLine="720"/>
    </w:pPr>
    <w:rPr>
      <w:rFonts w:ascii="Times New Roman" w:eastAsia="Times New Roman" w:hAnsi="Times New Roman" w:cs="Times New Roman"/>
      <w:sz w:val="24"/>
      <w:szCs w:val="20"/>
    </w:rPr>
  </w:style>
  <w:style w:type="paragraph" w:customStyle="1" w:styleId="1B4AF071914F4B57BB56D4FB9D025D1C">
    <w:name w:val="1B4AF071914F4B57BB56D4FB9D025D1C"/>
    <w:rsid w:val="00BD56A9"/>
    <w:pPr>
      <w:spacing w:after="240" w:line="240" w:lineRule="auto"/>
      <w:ind w:firstLine="720"/>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dc:creator>
  <cp:keywords/>
  <dc:description/>
  <cp:lastModifiedBy>R H</cp:lastModifiedBy>
  <cp:revision>2</cp:revision>
  <dcterms:created xsi:type="dcterms:W3CDTF">2017-11-16T00:39:00Z</dcterms:created>
  <dcterms:modified xsi:type="dcterms:W3CDTF">2017-11-16T00:39:00Z</dcterms:modified>
</cp:coreProperties>
</file>